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19" w:rsidRPr="00F02A54" w:rsidRDefault="00C47A19" w:rsidP="00C47A19">
      <w:pPr>
        <w:rPr>
          <w:rFonts w:ascii="Calibri" w:hAnsi="Calibri" w:cs="Calibri"/>
          <w:b/>
        </w:rPr>
      </w:pPr>
      <w:bookmarkStart w:id="0" w:name="_GoBack"/>
      <w:bookmarkEnd w:id="0"/>
      <w:r w:rsidRPr="00F02A54">
        <w:rPr>
          <w:rFonts w:ascii="Calibri" w:hAnsi="Calibri" w:cs="Calibri"/>
          <w:b/>
        </w:rPr>
        <w:t>TABLE 1—Presenting signs and symptoms of CF</w:t>
      </w:r>
    </w:p>
    <w:p w:rsidR="00C47A19" w:rsidRPr="00F02A54" w:rsidRDefault="00C47A19" w:rsidP="00C47A19">
      <w:pPr>
        <w:rPr>
          <w:rFonts w:ascii="Calibri" w:hAnsi="Calibri" w:cs="Calibri"/>
          <w:b/>
        </w:rPr>
      </w:pPr>
    </w:p>
    <w:p w:rsidR="00C47A19" w:rsidRPr="00F02A54" w:rsidRDefault="00C47A19" w:rsidP="00C47A19">
      <w:pPr>
        <w:rPr>
          <w:rFonts w:ascii="Calibri" w:hAnsi="Calibri" w:cs="Calibri"/>
          <w:b/>
        </w:rPr>
      </w:pPr>
    </w:p>
    <w:p w:rsidR="00C47A19" w:rsidRPr="00F02A54" w:rsidRDefault="00C47A19" w:rsidP="00C47A19">
      <w:pPr>
        <w:rPr>
          <w:rFonts w:ascii="Calibri" w:hAnsi="Calibri" w:cs="Calibri"/>
          <w:b/>
        </w:rPr>
      </w:pPr>
      <w:r w:rsidRPr="00F02A54">
        <w:rPr>
          <w:rFonts w:ascii="Calibri" w:hAnsi="Calibri" w:cs="Calibri"/>
          <w:b/>
        </w:rPr>
        <w:t>Infancy                                      Childhood                          Adolescence/Adult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349"/>
        <w:gridCol w:w="2068"/>
      </w:tblGrid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Positive prenatal test for CF mutations or </w:t>
            </w:r>
            <w:proofErr w:type="spellStart"/>
            <w:r w:rsidRPr="00F02A54">
              <w:rPr>
                <w:rFonts w:ascii="Calibri" w:hAnsi="Calibri" w:cs="Calibri"/>
                <w:b/>
              </w:rPr>
              <w:t>hyperechoic</w:t>
            </w:r>
            <w:proofErr w:type="spellEnd"/>
            <w:r w:rsidRPr="00F02A54">
              <w:rPr>
                <w:rFonts w:ascii="Calibri" w:hAnsi="Calibri" w:cs="Calibri"/>
                <w:b/>
              </w:rPr>
              <w:t xml:space="preserve"> bowel on ultrasound </w:t>
            </w: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Pulmonary infection with </w:t>
            </w:r>
            <w:proofErr w:type="spellStart"/>
            <w:r w:rsidRPr="00F02A54">
              <w:rPr>
                <w:rFonts w:ascii="Calibri" w:hAnsi="Calibri" w:cs="Calibri"/>
                <w:b/>
                <w:i/>
              </w:rPr>
              <w:t>Staphylyoccocucus</w:t>
            </w:r>
            <w:proofErr w:type="spellEnd"/>
            <w:r w:rsidRPr="00F02A54">
              <w:rPr>
                <w:rFonts w:ascii="Calibri" w:hAnsi="Calibri" w:cs="Calibri"/>
                <w:b/>
                <w:i/>
              </w:rPr>
              <w:t xml:space="preserve"> </w:t>
            </w:r>
            <w:r w:rsidRPr="00F02A54">
              <w:rPr>
                <w:rFonts w:ascii="Calibri" w:hAnsi="Calibri" w:cs="Calibri"/>
                <w:b/>
              </w:rPr>
              <w:t>and pseudomonas</w:t>
            </w: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Chronic bronchitis with </w:t>
            </w:r>
            <w:r w:rsidRPr="00F02A54">
              <w:rPr>
                <w:rFonts w:ascii="Calibri" w:hAnsi="Calibri" w:cs="Calibri"/>
                <w:b/>
                <w:i/>
              </w:rPr>
              <w:t>bronchiectasis</w:t>
            </w:r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Positive CF newborn screen</w:t>
            </w:r>
          </w:p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Malnutrition with </w:t>
            </w:r>
            <w:proofErr w:type="spellStart"/>
            <w:r w:rsidRPr="00F02A54">
              <w:rPr>
                <w:rFonts w:ascii="Calibri" w:hAnsi="Calibri" w:cs="Calibri"/>
                <w:b/>
              </w:rPr>
              <w:t>steatorrhea</w:t>
            </w:r>
            <w:proofErr w:type="spellEnd"/>
            <w:r w:rsidRPr="00F02A54">
              <w:rPr>
                <w:rFonts w:ascii="Calibri" w:hAnsi="Calibri" w:cs="Calibri"/>
                <w:b/>
              </w:rPr>
              <w:t xml:space="preserve"> and pancreatic insufficiency</w:t>
            </w: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proofErr w:type="spellStart"/>
            <w:r w:rsidRPr="00F02A54">
              <w:rPr>
                <w:rFonts w:ascii="Calibri" w:hAnsi="Calibri" w:cs="Calibri"/>
                <w:b/>
              </w:rPr>
              <w:t>Pansinusitis</w:t>
            </w:r>
            <w:proofErr w:type="spellEnd"/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Meconium ileus</w:t>
            </w:r>
          </w:p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Heat prostration with </w:t>
            </w:r>
            <w:proofErr w:type="spellStart"/>
            <w:r w:rsidRPr="00F02A54">
              <w:rPr>
                <w:rFonts w:ascii="Calibri" w:hAnsi="Calibri" w:cs="Calibri"/>
                <w:b/>
              </w:rPr>
              <w:t>hypoeletrolytemia</w:t>
            </w:r>
            <w:proofErr w:type="spellEnd"/>
            <w:r w:rsidRPr="00F02A54">
              <w:rPr>
                <w:rFonts w:ascii="Calibri" w:hAnsi="Calibri" w:cs="Calibri"/>
                <w:b/>
              </w:rPr>
              <w:t xml:space="preserve"> and metabolic alkalosis</w:t>
            </w: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Hemoptysis</w:t>
            </w:r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Obstructive jaundice</w:t>
            </w: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Atypical asthma with clubbing and/or bronchiectasis</w:t>
            </w: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Recurrent Pancreatitis</w:t>
            </w:r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Edema with </w:t>
            </w:r>
            <w:proofErr w:type="spellStart"/>
            <w:r w:rsidRPr="00F02A54">
              <w:rPr>
                <w:rFonts w:ascii="Calibri" w:hAnsi="Calibri" w:cs="Calibri"/>
                <w:b/>
              </w:rPr>
              <w:t>hypoproteinemia</w:t>
            </w:r>
            <w:proofErr w:type="spellEnd"/>
            <w:r w:rsidRPr="00F02A54">
              <w:rPr>
                <w:rFonts w:ascii="Calibri" w:hAnsi="Calibri" w:cs="Calibri"/>
                <w:b/>
              </w:rPr>
              <w:t xml:space="preserve">, and </w:t>
            </w:r>
            <w:proofErr w:type="spellStart"/>
            <w:r w:rsidRPr="00F02A54">
              <w:rPr>
                <w:rFonts w:ascii="Calibri" w:hAnsi="Calibri" w:cs="Calibri"/>
                <w:b/>
              </w:rPr>
              <w:t>hypothrombinemia</w:t>
            </w:r>
            <w:proofErr w:type="spellEnd"/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Esophageal </w:t>
            </w:r>
            <w:proofErr w:type="spellStart"/>
            <w:r w:rsidRPr="00F02A54">
              <w:rPr>
                <w:rFonts w:ascii="Calibri" w:hAnsi="Calibri" w:cs="Calibri"/>
                <w:b/>
              </w:rPr>
              <w:t>varices</w:t>
            </w:r>
            <w:proofErr w:type="spellEnd"/>
            <w:r w:rsidRPr="00F02A54">
              <w:rPr>
                <w:rFonts w:ascii="Calibri" w:hAnsi="Calibri" w:cs="Calibri"/>
                <w:b/>
              </w:rPr>
              <w:t xml:space="preserve"> and/or </w:t>
            </w:r>
            <w:proofErr w:type="spellStart"/>
            <w:r w:rsidRPr="00F02A54">
              <w:rPr>
                <w:rFonts w:ascii="Calibri" w:hAnsi="Calibri" w:cs="Calibri"/>
                <w:b/>
              </w:rPr>
              <w:t>hyperplenism</w:t>
            </w:r>
            <w:proofErr w:type="spellEnd"/>
          </w:p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proofErr w:type="spellStart"/>
            <w:r w:rsidRPr="00F02A54">
              <w:rPr>
                <w:rFonts w:ascii="Calibri" w:hAnsi="Calibri" w:cs="Calibri"/>
                <w:b/>
              </w:rPr>
              <w:t>Cholelithiasis</w:t>
            </w:r>
            <w:proofErr w:type="spellEnd"/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Failure to thrive</w:t>
            </w: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Nasal polyps</w:t>
            </w: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Chronic abdominal pain and constipation</w:t>
            </w:r>
          </w:p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</w:tr>
      <w:tr w:rsidR="00C47A19" w:rsidRPr="00F02A54" w:rsidTr="001A76FB">
        <w:trPr>
          <w:trHeight w:val="998"/>
        </w:trPr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F02A54">
              <w:rPr>
                <w:rFonts w:ascii="Calibri" w:hAnsi="Calibri" w:cs="Calibri"/>
                <w:b/>
              </w:rPr>
              <w:t>Salty taste and/or salt loss syndrome</w:t>
            </w: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 xml:space="preserve">Obstructive </w:t>
            </w:r>
            <w:proofErr w:type="spellStart"/>
            <w:r>
              <w:rPr>
                <w:rFonts w:ascii="Calibri" w:hAnsi="Calibri" w:cs="Calibri"/>
                <w:b/>
              </w:rPr>
              <w:t>aspermia</w:t>
            </w:r>
            <w:proofErr w:type="spellEnd"/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Rectal prolapse</w:t>
            </w:r>
          </w:p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Chronic respiratory failure</w:t>
            </w:r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Intestinal obstruction with or without intussusceptions/volvulus</w:t>
            </w: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</w:tr>
      <w:tr w:rsidR="00C47A19" w:rsidRPr="00F02A54" w:rsidTr="001A76FB">
        <w:tc>
          <w:tcPr>
            <w:tcW w:w="280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  <w:r w:rsidRPr="00F02A54">
              <w:rPr>
                <w:rFonts w:ascii="Calibri" w:hAnsi="Calibri" w:cs="Calibri"/>
                <w:b/>
              </w:rPr>
              <w:t>Recurrent pneumonia/bronchiolitis</w:t>
            </w:r>
          </w:p>
        </w:tc>
        <w:tc>
          <w:tcPr>
            <w:tcW w:w="2349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68" w:type="dxa"/>
          </w:tcPr>
          <w:p w:rsidR="00C47A19" w:rsidRPr="00F02A54" w:rsidRDefault="00C47A19" w:rsidP="001A76FB">
            <w:pPr>
              <w:rPr>
                <w:rFonts w:ascii="Calibri" w:hAnsi="Calibri" w:cs="Calibri"/>
                <w:b/>
              </w:rPr>
            </w:pPr>
          </w:p>
        </w:tc>
      </w:tr>
    </w:tbl>
    <w:p w:rsidR="00C47A19" w:rsidRPr="00F02A54" w:rsidRDefault="00C47A19" w:rsidP="00C47A19">
      <w:pPr>
        <w:pStyle w:val="ListParagraph"/>
        <w:ind w:left="0"/>
        <w:rPr>
          <w:rFonts w:ascii="Calibri" w:hAnsi="Calibri"/>
        </w:rPr>
      </w:pPr>
      <w:r w:rsidRPr="00F02A54">
        <w:rPr>
          <w:rFonts w:ascii="Calibri" w:hAnsi="Calibri" w:cs="Calibri"/>
        </w:rPr>
        <w:br w:type="page"/>
      </w:r>
      <w:r w:rsidRPr="00F02A54">
        <w:rPr>
          <w:rFonts w:ascii="Calibri" w:hAnsi="Calibri" w:cs="Calibri"/>
        </w:rPr>
        <w:lastRenderedPageBreak/>
        <w:t xml:space="preserve">Table </w:t>
      </w:r>
      <w:proofErr w:type="gramStart"/>
      <w:r w:rsidRPr="00F02A54">
        <w:rPr>
          <w:rFonts w:ascii="Calibri" w:hAnsi="Calibri" w:cs="Calibri"/>
        </w:rPr>
        <w:t>I</w:t>
      </w:r>
      <w:proofErr w:type="gramEnd"/>
      <w:r w:rsidRPr="00F02A54">
        <w:rPr>
          <w:rFonts w:ascii="Calibri" w:hAnsi="Calibri" w:cs="Calibri"/>
        </w:rPr>
        <w:t xml:space="preserve">.  Modified from: </w:t>
      </w:r>
      <w:r w:rsidRPr="00F02A54">
        <w:rPr>
          <w:rFonts w:ascii="Calibri" w:hAnsi="Calibri"/>
        </w:rPr>
        <w:t xml:space="preserve">Voynow J, Scanlin TF, </w:t>
      </w:r>
      <w:proofErr w:type="gramStart"/>
      <w:r w:rsidRPr="00F02A54">
        <w:rPr>
          <w:rFonts w:ascii="Calibri" w:hAnsi="Calibri"/>
        </w:rPr>
        <w:t>Cystic</w:t>
      </w:r>
      <w:proofErr w:type="gramEnd"/>
      <w:r w:rsidRPr="00F02A54">
        <w:rPr>
          <w:rFonts w:ascii="Calibri" w:hAnsi="Calibri"/>
        </w:rPr>
        <w:t xml:space="preserve"> Fibrosis.  </w:t>
      </w:r>
      <w:r w:rsidRPr="00F02A54">
        <w:rPr>
          <w:rFonts w:ascii="Calibri" w:hAnsi="Calibri"/>
          <w:i/>
        </w:rPr>
        <w:t xml:space="preserve">in:  </w:t>
      </w:r>
      <w:r w:rsidRPr="00F02A54">
        <w:rPr>
          <w:rFonts w:ascii="Calibri" w:hAnsi="Calibri"/>
        </w:rPr>
        <w:t>Fishman AP, Elias JA, Grippi MA, et al (</w:t>
      </w:r>
      <w:proofErr w:type="spellStart"/>
      <w:r w:rsidRPr="00F02A54">
        <w:rPr>
          <w:rFonts w:ascii="Calibri" w:hAnsi="Calibri"/>
        </w:rPr>
        <w:t>eds</w:t>
      </w:r>
      <w:proofErr w:type="spellEnd"/>
      <w:r w:rsidRPr="00F02A54">
        <w:rPr>
          <w:rFonts w:ascii="Calibri" w:hAnsi="Calibri"/>
        </w:rPr>
        <w:t xml:space="preserve">), Fishman’s Pulmonary Diseases and Disorders, </w:t>
      </w:r>
      <w:r w:rsidRPr="00F02A54">
        <w:rPr>
          <w:rFonts w:ascii="Calibri" w:hAnsi="Calibri"/>
          <w:i/>
        </w:rPr>
        <w:t>4</w:t>
      </w:r>
      <w:r w:rsidRPr="00F02A54">
        <w:rPr>
          <w:rFonts w:ascii="Calibri" w:hAnsi="Calibri"/>
          <w:i/>
          <w:vertAlign w:val="superscript"/>
        </w:rPr>
        <w:t>th</w:t>
      </w:r>
      <w:r w:rsidRPr="00F02A54">
        <w:rPr>
          <w:rFonts w:ascii="Calibri" w:hAnsi="Calibri"/>
          <w:i/>
        </w:rPr>
        <w:t xml:space="preserve"> edition</w:t>
      </w:r>
      <w:r w:rsidRPr="00F02A54">
        <w:rPr>
          <w:rFonts w:ascii="Calibri" w:hAnsi="Calibri"/>
        </w:rPr>
        <w:t>.  McGraw-Hill, 2008, Vol. 2: pp.863-886.  With permission</w:t>
      </w:r>
    </w:p>
    <w:p w:rsidR="00D735C5" w:rsidRDefault="00D735C5"/>
    <w:sectPr w:rsidR="00D735C5" w:rsidSect="00D7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A19"/>
    <w:rsid w:val="008C7258"/>
    <w:rsid w:val="00C47A19"/>
    <w:rsid w:val="00D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vandercm</dc:creator>
  <cp:lastModifiedBy>Donna</cp:lastModifiedBy>
  <cp:revision>2</cp:revision>
  <dcterms:created xsi:type="dcterms:W3CDTF">2012-02-16T00:50:00Z</dcterms:created>
  <dcterms:modified xsi:type="dcterms:W3CDTF">2012-02-16T00:50:00Z</dcterms:modified>
</cp:coreProperties>
</file>